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21B" w:rsidRPr="00DE621B" w:rsidRDefault="00DE621B" w:rsidP="000F5D3A">
      <w:pPr>
        <w:jc w:val="both"/>
      </w:pPr>
      <w:bookmarkStart w:id="0" w:name="_GoBack"/>
      <w:bookmarkEnd w:id="0"/>
    </w:p>
    <w:p w:rsidR="00DE621B" w:rsidRPr="00DE621B" w:rsidRDefault="00DE621B" w:rsidP="000F5D3A">
      <w:pPr>
        <w:jc w:val="both"/>
        <w:rPr>
          <w:lang w:val="sr-Cyrl-RS"/>
        </w:rPr>
      </w:pPr>
      <w:r>
        <w:t xml:space="preserve">ЈЗУ Болница </w:t>
      </w:r>
      <w:r>
        <w:rPr>
          <w:lang w:val="sr-Cyrl-RS"/>
        </w:rPr>
        <w:t>„Свети</w:t>
      </w:r>
      <w:r>
        <w:t xml:space="preserve"> Врачеви</w:t>
      </w:r>
      <w:r>
        <w:rPr>
          <w:lang w:val="sr-Cyrl-RS"/>
        </w:rPr>
        <w:t>“ Бијељина</w:t>
      </w:r>
    </w:p>
    <w:p w:rsidR="008447E7" w:rsidRPr="00ED26A7" w:rsidRDefault="00DE621B" w:rsidP="00ED26A7">
      <w:pPr>
        <w:jc w:val="both"/>
        <w:rPr>
          <w:b/>
          <w:i/>
          <w:lang w:val="sr-Cyrl-BA"/>
        </w:rPr>
      </w:pPr>
      <w:r w:rsidRPr="00DE621B">
        <w:t>Од</w:t>
      </w:r>
      <w:r>
        <w:rPr>
          <w:lang w:val="sr-Cyrl-RS"/>
        </w:rPr>
        <w:t>ј</w:t>
      </w:r>
      <w:r w:rsidRPr="00DE621B">
        <w:t xml:space="preserve">ељење за </w:t>
      </w:r>
      <w:r w:rsidR="00ED26A7">
        <w:rPr>
          <w:lang w:val="sr-Cyrl-BA"/>
        </w:rPr>
        <w:t xml:space="preserve">офталмологију </w:t>
      </w:r>
    </w:p>
    <w:p w:rsidR="00C214B5" w:rsidRDefault="00C214B5">
      <w:pPr>
        <w:rPr>
          <w:b/>
        </w:rPr>
      </w:pPr>
    </w:p>
    <w:p w:rsidR="00DE621B" w:rsidRPr="00DE621B" w:rsidRDefault="00DE621B" w:rsidP="00DE621B">
      <w:pPr>
        <w:rPr>
          <w:b/>
        </w:rPr>
      </w:pPr>
    </w:p>
    <w:p w:rsidR="00DE621B" w:rsidRPr="00596E54" w:rsidRDefault="00DE621B" w:rsidP="00DE621B">
      <w:pPr>
        <w:jc w:val="both"/>
        <w:rPr>
          <w:lang w:val="en-GB"/>
        </w:rPr>
      </w:pPr>
      <w:r w:rsidRPr="00DE621B">
        <w:t>Поштовани пацијенти</w:t>
      </w:r>
      <w:r w:rsidR="00596E54">
        <w:rPr>
          <w:lang w:val="en-GB"/>
        </w:rPr>
        <w:t>,</w:t>
      </w:r>
    </w:p>
    <w:p w:rsidR="00DE621B" w:rsidRPr="00DE621B" w:rsidRDefault="00DE621B" w:rsidP="00DE621B">
      <w:pPr>
        <w:jc w:val="both"/>
      </w:pPr>
    </w:p>
    <w:p w:rsidR="00DE621B" w:rsidRPr="00AB12E4" w:rsidRDefault="00DE621B" w:rsidP="00DE621B">
      <w:pPr>
        <w:jc w:val="both"/>
        <w:rPr>
          <w:lang w:val="sr-Cyrl-RS"/>
        </w:rPr>
      </w:pPr>
      <w:r w:rsidRPr="00DE621B">
        <w:t xml:space="preserve">Молимо Вас да се дана </w:t>
      </w:r>
      <w:r w:rsidR="00ED26A7">
        <w:rPr>
          <w:lang w:val="sr-Cyrl-BA"/>
        </w:rPr>
        <w:t xml:space="preserve">најављеног за пријем </w:t>
      </w:r>
      <w:r w:rsidRPr="00DE621B">
        <w:t>јавите на Од</w:t>
      </w:r>
      <w:r w:rsidR="00AB12E4">
        <w:rPr>
          <w:lang w:val="sr-Cyrl-RS"/>
        </w:rPr>
        <w:t>ј</w:t>
      </w:r>
      <w:r w:rsidRPr="00DE621B">
        <w:t>ељење за О</w:t>
      </w:r>
      <w:r w:rsidR="00F208EE">
        <w:rPr>
          <w:lang w:val="sr-Cyrl-BA"/>
        </w:rPr>
        <w:t>фталмологију, амбуланта 1 са сљ</w:t>
      </w:r>
      <w:r w:rsidR="00ED26A7">
        <w:rPr>
          <w:lang w:val="sr-Cyrl-BA"/>
        </w:rPr>
        <w:t>едећом документацијом</w:t>
      </w:r>
      <w:r w:rsidR="00AB12E4">
        <w:rPr>
          <w:lang w:val="sr-Cyrl-RS"/>
        </w:rPr>
        <w:t>:</w:t>
      </w:r>
    </w:p>
    <w:p w:rsidR="00DE621B" w:rsidRPr="00DE621B" w:rsidRDefault="00DE621B" w:rsidP="00DE621B">
      <w:pPr>
        <w:jc w:val="both"/>
      </w:pPr>
    </w:p>
    <w:p w:rsidR="00DE621B" w:rsidRPr="00DE621B" w:rsidRDefault="00DE621B" w:rsidP="000F5D3A">
      <w:pPr>
        <w:numPr>
          <w:ilvl w:val="0"/>
          <w:numId w:val="1"/>
        </w:numPr>
        <w:jc w:val="both"/>
      </w:pPr>
      <w:r w:rsidRPr="00DE621B">
        <w:t>Ов</w:t>
      </w:r>
      <w:r w:rsidR="00AB12E4">
        <w:rPr>
          <w:lang w:val="sr-Cyrl-RS"/>
        </w:rPr>
        <w:t>ј</w:t>
      </w:r>
      <w:r w:rsidRPr="00DE621B">
        <w:t>ерену здравствену књижицу</w:t>
      </w:r>
      <w:r w:rsidR="00AB12E4">
        <w:rPr>
          <w:lang w:val="sr-Cyrl-RS"/>
        </w:rPr>
        <w:t>;</w:t>
      </w:r>
    </w:p>
    <w:p w:rsidR="00DE621B" w:rsidRPr="00DE621B" w:rsidRDefault="00DE621B" w:rsidP="000F5D3A">
      <w:pPr>
        <w:numPr>
          <w:ilvl w:val="0"/>
          <w:numId w:val="1"/>
        </w:numPr>
        <w:jc w:val="both"/>
      </w:pPr>
      <w:r w:rsidRPr="00DE621B">
        <w:t>Личну карту</w:t>
      </w:r>
      <w:r w:rsidR="00AB12E4">
        <w:rPr>
          <w:lang w:val="sr-Cyrl-RS"/>
        </w:rPr>
        <w:t>;</w:t>
      </w:r>
    </w:p>
    <w:p w:rsidR="00DE621B" w:rsidRPr="00DE621B" w:rsidRDefault="00DE621B" w:rsidP="000F5D3A">
      <w:pPr>
        <w:numPr>
          <w:ilvl w:val="0"/>
          <w:numId w:val="1"/>
        </w:numPr>
        <w:jc w:val="both"/>
      </w:pPr>
      <w:r w:rsidRPr="00DE621B">
        <w:t>Уредно попуњену упутницу за болничко л</w:t>
      </w:r>
      <w:r w:rsidR="00AB12E4">
        <w:rPr>
          <w:lang w:val="sr-Cyrl-RS"/>
        </w:rPr>
        <w:t>иј</w:t>
      </w:r>
      <w:r w:rsidRPr="00DE621B">
        <w:t>ечење</w:t>
      </w:r>
      <w:r w:rsidR="00AB12E4">
        <w:rPr>
          <w:lang w:val="sr-Cyrl-RS"/>
        </w:rPr>
        <w:t>;</w:t>
      </w:r>
    </w:p>
    <w:p w:rsidR="008447E7" w:rsidRDefault="00DE621B" w:rsidP="000F5D3A">
      <w:pPr>
        <w:numPr>
          <w:ilvl w:val="0"/>
          <w:numId w:val="1"/>
        </w:numPr>
        <w:jc w:val="both"/>
      </w:pPr>
      <w:r w:rsidRPr="00DE621B">
        <w:t>Ранији налази о л</w:t>
      </w:r>
      <w:r w:rsidR="00AB12E4">
        <w:rPr>
          <w:lang w:val="sr-Cyrl-RS"/>
        </w:rPr>
        <w:t>иј</w:t>
      </w:r>
      <w:r w:rsidRPr="00DE621B">
        <w:t xml:space="preserve">ечењу </w:t>
      </w:r>
      <w:r w:rsidR="00793978">
        <w:rPr>
          <w:lang w:val="sr-Cyrl-BA"/>
        </w:rPr>
        <w:t>(</w:t>
      </w:r>
      <w:r w:rsidR="00F208EE">
        <w:rPr>
          <w:lang w:val="sr-Cyrl-BA"/>
        </w:rPr>
        <w:t xml:space="preserve"> </w:t>
      </w:r>
      <w:r w:rsidR="00793978">
        <w:rPr>
          <w:lang w:val="sr-Cyrl-BA"/>
        </w:rPr>
        <w:t>Преоперативну припрему, налаз офталмолога, одлуку Конзилијума</w:t>
      </w:r>
      <w:r w:rsidR="00F208EE">
        <w:rPr>
          <w:lang w:val="sr-Cyrl-BA"/>
        </w:rPr>
        <w:t xml:space="preserve"> </w:t>
      </w:r>
      <w:r w:rsidR="00793978">
        <w:rPr>
          <w:lang w:val="sr-Cyrl-BA"/>
        </w:rPr>
        <w:t>)</w:t>
      </w:r>
      <w:r w:rsidR="00FE7632">
        <w:rPr>
          <w:lang w:val="sr-Cyrl-BA"/>
        </w:rPr>
        <w:t>;</w:t>
      </w:r>
    </w:p>
    <w:p w:rsidR="00793978" w:rsidRPr="00DE621B" w:rsidRDefault="00793978" w:rsidP="000F5D3A">
      <w:pPr>
        <w:numPr>
          <w:ilvl w:val="0"/>
          <w:numId w:val="1"/>
        </w:numPr>
        <w:jc w:val="both"/>
      </w:pPr>
      <w:r>
        <w:rPr>
          <w:lang w:val="sr-Cyrl-BA"/>
        </w:rPr>
        <w:t xml:space="preserve">Понијети папуче, пиџаму, </w:t>
      </w:r>
      <w:r w:rsidR="00622082">
        <w:rPr>
          <w:lang w:val="sr-Cyrl-BA"/>
        </w:rPr>
        <w:t>прибор за личну хигијену</w:t>
      </w:r>
      <w:r>
        <w:rPr>
          <w:lang w:val="sr-Cyrl-BA"/>
        </w:rPr>
        <w:t>, лијекове у оригиналним паковањима</w:t>
      </w:r>
      <w:r w:rsidR="00FE7632">
        <w:rPr>
          <w:lang w:val="sr-Cyrl-BA"/>
        </w:rPr>
        <w:t>.</w:t>
      </w:r>
    </w:p>
    <w:p w:rsidR="008447E7" w:rsidRDefault="008447E7">
      <w:pPr>
        <w:rPr>
          <w:b/>
        </w:rPr>
      </w:pPr>
    </w:p>
    <w:p w:rsidR="002376A3" w:rsidRPr="00793978" w:rsidRDefault="00283C73" w:rsidP="00793978">
      <w:pPr>
        <w:jc w:val="both"/>
        <w:rPr>
          <w:b/>
          <w:lang w:val="sr-Cyrl-BA"/>
        </w:rPr>
      </w:pPr>
      <w:r>
        <w:rPr>
          <w:lang w:val="sr-Cyrl-BA"/>
        </w:rPr>
        <w:t>Сљ</w:t>
      </w:r>
      <w:r w:rsidR="00793978">
        <w:rPr>
          <w:lang w:val="sr-Cyrl-BA"/>
        </w:rPr>
        <w:t xml:space="preserve">едећи налази не смију бити старији од </w:t>
      </w:r>
      <w:r w:rsidR="000F5D3A" w:rsidRPr="000F5D3A">
        <w:t>30 дана</w:t>
      </w:r>
      <w:r w:rsidR="00793978">
        <w:rPr>
          <w:lang w:val="sr-Cyrl-BA"/>
        </w:rPr>
        <w:t>:</w:t>
      </w:r>
    </w:p>
    <w:p w:rsidR="002376A3" w:rsidRDefault="002376A3">
      <w:pPr>
        <w:rPr>
          <w:b/>
        </w:rPr>
      </w:pP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5255"/>
      </w:tblGrid>
      <w:tr w:rsidR="002376A3" w:rsidRPr="00C214B5" w:rsidTr="00330BDA">
        <w:tc>
          <w:tcPr>
            <w:tcW w:w="4825" w:type="dxa"/>
          </w:tcPr>
          <w:p w:rsidR="002376A3" w:rsidRPr="00C214B5" w:rsidRDefault="00C214B5" w:rsidP="002376A3">
            <w:r>
              <w:t>O –</w:t>
            </w:r>
            <w:r w:rsidR="00ED26A7">
              <w:rPr>
                <w:lang w:val="sr-Cyrl-BA"/>
              </w:rPr>
              <w:t xml:space="preserve"> </w:t>
            </w:r>
            <w:r w:rsidR="00ED26A7">
              <w:t>Комплетна крвна слика</w:t>
            </w:r>
            <w:r w:rsidR="00ED26A7" w:rsidRPr="00C214B5">
              <w:t xml:space="preserve">                                                </w:t>
            </w:r>
            <w:r w:rsidR="002376A3" w:rsidRPr="00C214B5">
              <w:t xml:space="preserve">                                                      </w:t>
            </w:r>
          </w:p>
          <w:p w:rsidR="002376A3" w:rsidRPr="00C214B5" w:rsidRDefault="00C214B5" w:rsidP="002376A3">
            <w:r>
              <w:t xml:space="preserve">O – </w:t>
            </w:r>
            <w:r w:rsidR="00ED26A7">
              <w:rPr>
                <w:lang w:val="sr-Cyrl-BA"/>
              </w:rPr>
              <w:t>Гликемија</w:t>
            </w:r>
            <w:r w:rsidR="002376A3" w:rsidRPr="00C214B5">
              <w:t xml:space="preserve">                                                </w:t>
            </w:r>
          </w:p>
          <w:p w:rsidR="002376A3" w:rsidRPr="00C214B5" w:rsidRDefault="00C214B5" w:rsidP="002376A3">
            <w:r>
              <w:t xml:space="preserve">O – </w:t>
            </w:r>
            <w:r w:rsidR="00ED26A7">
              <w:rPr>
                <w:lang w:val="sr-Cyrl-RS"/>
              </w:rPr>
              <w:t>Уреа</w:t>
            </w:r>
            <w:r w:rsidR="002376A3" w:rsidRPr="00C214B5">
              <w:t xml:space="preserve">                                                                    </w:t>
            </w:r>
          </w:p>
          <w:p w:rsidR="002376A3" w:rsidRPr="00C214B5" w:rsidRDefault="00C214B5" w:rsidP="002376A3">
            <w:r>
              <w:t xml:space="preserve">O – </w:t>
            </w:r>
            <w:r w:rsidR="00ED26A7">
              <w:rPr>
                <w:lang w:val="sr-Cyrl-RS"/>
              </w:rPr>
              <w:t>Креатинин</w:t>
            </w:r>
            <w:r w:rsidR="002376A3" w:rsidRPr="00C214B5">
              <w:t xml:space="preserve">                                                                           </w:t>
            </w:r>
          </w:p>
          <w:p w:rsidR="002376A3" w:rsidRPr="00C214B5" w:rsidRDefault="002376A3" w:rsidP="002376A3">
            <w:r w:rsidRPr="00C214B5">
              <w:t>O –</w:t>
            </w:r>
            <w:r w:rsidR="00C214B5">
              <w:t xml:space="preserve"> </w:t>
            </w:r>
            <w:r w:rsidR="00C214B5">
              <w:rPr>
                <w:lang w:val="sr-Cyrl-RS"/>
              </w:rPr>
              <w:t>Вријеме крварења и вријеме коагулације</w:t>
            </w:r>
            <w:r w:rsidRPr="00C214B5">
              <w:t xml:space="preserve">                       </w:t>
            </w:r>
          </w:p>
          <w:p w:rsidR="002376A3" w:rsidRPr="00C214B5" w:rsidRDefault="00C214B5" w:rsidP="002376A3">
            <w:r>
              <w:t xml:space="preserve">O – </w:t>
            </w:r>
            <w:r w:rsidR="00ED26A7">
              <w:rPr>
                <w:lang w:val="sr-Cyrl-RS"/>
              </w:rPr>
              <w:t>Електролити</w:t>
            </w:r>
            <w:r w:rsidR="00330BDA">
              <w:t xml:space="preserve">  (</w:t>
            </w:r>
            <w:r w:rsidR="00330BDA">
              <w:rPr>
                <w:lang w:val="sr-Cyrl-BA"/>
              </w:rPr>
              <w:t xml:space="preserve"> Калијум )</w:t>
            </w:r>
            <w:r w:rsidR="002376A3" w:rsidRPr="00C214B5">
              <w:t xml:space="preserve">                                                                        </w:t>
            </w:r>
          </w:p>
          <w:p w:rsidR="002376A3" w:rsidRPr="00C214B5" w:rsidRDefault="00C214B5" w:rsidP="002376A3">
            <w:pPr>
              <w:ind w:right="-322"/>
            </w:pPr>
            <w:r>
              <w:t xml:space="preserve">O – </w:t>
            </w:r>
            <w:r w:rsidR="00ED26A7">
              <w:rPr>
                <w:lang w:val="sr-Cyrl-RS"/>
              </w:rPr>
              <w:t>Седиментација</w:t>
            </w:r>
            <w:r w:rsidR="002376A3" w:rsidRPr="00C214B5">
              <w:t xml:space="preserve">                                                                           </w:t>
            </w:r>
          </w:p>
          <w:p w:rsidR="002376A3" w:rsidRPr="00C214B5" w:rsidRDefault="002376A3" w:rsidP="002376A3">
            <w:r w:rsidRPr="00C214B5">
              <w:t xml:space="preserve">                                                          </w:t>
            </w:r>
          </w:p>
        </w:tc>
        <w:tc>
          <w:tcPr>
            <w:tcW w:w="5255" w:type="dxa"/>
          </w:tcPr>
          <w:p w:rsidR="002376A3" w:rsidRPr="00C214B5" w:rsidRDefault="00C214B5">
            <w:pPr>
              <w:rPr>
                <w:lang w:val="sr-Cyrl-RS"/>
              </w:rPr>
            </w:pPr>
            <w:r>
              <w:t xml:space="preserve">O – </w:t>
            </w:r>
            <w:r w:rsidR="00ED26A7">
              <w:rPr>
                <w:lang w:val="sr-Cyrl-RS"/>
              </w:rPr>
              <w:t>Урин</w:t>
            </w:r>
          </w:p>
          <w:p w:rsidR="00330BDA" w:rsidRPr="00C214B5" w:rsidRDefault="00C214B5" w:rsidP="00330BDA">
            <w:pPr>
              <w:rPr>
                <w:lang w:val="sr-Cyrl-RS"/>
              </w:rPr>
            </w:pPr>
            <w:r>
              <w:t>O</w:t>
            </w:r>
            <w:r>
              <w:rPr>
                <w:lang w:val="sr-Cyrl-RS"/>
              </w:rPr>
              <w:t xml:space="preserve"> </w:t>
            </w:r>
            <w:r>
              <w:t xml:space="preserve">– </w:t>
            </w:r>
            <w:r w:rsidR="00330BDA">
              <w:rPr>
                <w:lang w:val="sr-Cyrl-RS"/>
              </w:rPr>
              <w:t>Интернистички налаз ( ЕКГ који је потребан     интернисти на дан прегледа )</w:t>
            </w:r>
          </w:p>
          <w:p w:rsidR="002376A3" w:rsidRPr="00C214B5" w:rsidRDefault="00330BD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</w:t>
            </w:r>
          </w:p>
          <w:p w:rsidR="002376A3" w:rsidRPr="00C214B5" w:rsidRDefault="002376A3" w:rsidP="00330BDA"/>
        </w:tc>
      </w:tr>
    </w:tbl>
    <w:p w:rsidR="00ED26A7" w:rsidRDefault="00ED26A7" w:rsidP="00101009">
      <w:pPr>
        <w:rPr>
          <w:b/>
          <w:lang w:val="sr-Cyrl-BA"/>
        </w:rPr>
      </w:pPr>
      <w:r>
        <w:rPr>
          <w:b/>
          <w:lang w:val="sr-Cyrl-BA"/>
        </w:rPr>
        <w:t>Три дана прије опе</w:t>
      </w:r>
      <w:r w:rsidR="00283C73">
        <w:rPr>
          <w:b/>
          <w:lang w:val="sr-Cyrl-BA"/>
        </w:rPr>
        <w:t>рације започети са капањем капи</w:t>
      </w:r>
      <w:r>
        <w:rPr>
          <w:b/>
          <w:lang w:val="sr-Cyrl-BA"/>
        </w:rPr>
        <w:t xml:space="preserve">: </w:t>
      </w:r>
    </w:p>
    <w:p w:rsidR="00ED26A7" w:rsidRDefault="00ED26A7" w:rsidP="00101009">
      <w:pPr>
        <w:rPr>
          <w:b/>
          <w:lang w:val="sr-Cyrl-BA"/>
        </w:rPr>
      </w:pPr>
      <w:r>
        <w:rPr>
          <w:b/>
          <w:lang w:val="sr-Cyrl-BA"/>
        </w:rPr>
        <w:t xml:space="preserve">Офлоксацин или Моксифлоксацин капи 4 пута дневно у оба ока и </w:t>
      </w:r>
    </w:p>
    <w:p w:rsidR="002376A3" w:rsidRPr="00ED26A7" w:rsidRDefault="00ED26A7" w:rsidP="00101009">
      <w:pPr>
        <w:rPr>
          <w:b/>
          <w:lang w:val="sr-Cyrl-BA"/>
        </w:rPr>
      </w:pPr>
      <w:r>
        <w:rPr>
          <w:b/>
          <w:lang w:val="sr-Cyrl-BA"/>
        </w:rPr>
        <w:t xml:space="preserve">Диклофенак капи 3 пута дневно у око које је предвиђено за операцију. </w:t>
      </w:r>
    </w:p>
    <w:p w:rsidR="00667AAA" w:rsidRDefault="00D439ED" w:rsidP="00E376B6">
      <w:pPr>
        <w:rPr>
          <w:b/>
        </w:rPr>
      </w:pPr>
      <w:r>
        <w:rPr>
          <w:b/>
        </w:rPr>
        <w:t xml:space="preserve">        </w:t>
      </w:r>
      <w:r w:rsidR="00D81FD7" w:rsidRPr="00D81FD7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                                                       </w:t>
      </w:r>
      <w:r w:rsidR="00974623">
        <w:rPr>
          <w:b/>
        </w:rPr>
        <w:t xml:space="preserve">         </w:t>
      </w:r>
    </w:p>
    <w:p w:rsidR="00667AAA" w:rsidRDefault="00AB12E4" w:rsidP="00B972BA">
      <w:pPr>
        <w:tabs>
          <w:tab w:val="left" w:pos="142"/>
        </w:tabs>
        <w:ind w:right="-322"/>
        <w:jc w:val="both"/>
        <w:rPr>
          <w:b/>
        </w:rPr>
      </w:pPr>
      <w:r>
        <w:t xml:space="preserve">Уколико сте </w:t>
      </w:r>
      <w:r w:rsidR="00B972BA" w:rsidRPr="00B972BA">
        <w:t>из било којих разлога спр</w:t>
      </w:r>
      <w:r>
        <w:rPr>
          <w:lang w:val="sr-Cyrl-RS"/>
        </w:rPr>
        <w:t>иј</w:t>
      </w:r>
      <w:r w:rsidR="00B972BA" w:rsidRPr="00B972BA">
        <w:t>ечени да се јавите на заказани пријем</w:t>
      </w:r>
      <w:r>
        <w:rPr>
          <w:lang w:val="sr-Cyrl-RS"/>
        </w:rPr>
        <w:t>,</w:t>
      </w:r>
      <w:r>
        <w:t xml:space="preserve"> молимо Вас да нас </w:t>
      </w:r>
      <w:r w:rsidR="00B972BA" w:rsidRPr="00B972BA">
        <w:t>обав</w:t>
      </w:r>
      <w:r>
        <w:rPr>
          <w:lang w:val="sr-Cyrl-RS"/>
        </w:rPr>
        <w:t>иј</w:t>
      </w:r>
      <w:r w:rsidR="00B972BA" w:rsidRPr="00B972BA">
        <w:t>естите телефонски или лично</w:t>
      </w:r>
      <w:r w:rsidR="00B972BA" w:rsidRPr="00B972BA">
        <w:rPr>
          <w:b/>
        </w:rPr>
        <w:t xml:space="preserve">.                                                 </w:t>
      </w:r>
    </w:p>
    <w:p w:rsidR="00DA1F21" w:rsidRDefault="00DA1F21" w:rsidP="00DA1F21">
      <w:pPr>
        <w:ind w:right="-322"/>
        <w:rPr>
          <w:b/>
        </w:rPr>
      </w:pPr>
    </w:p>
    <w:p w:rsidR="00DA1F21" w:rsidRDefault="00DA1F21" w:rsidP="00DA1F21">
      <w:pPr>
        <w:ind w:right="-322"/>
      </w:pPr>
      <w:r w:rsidRPr="00DA1F21">
        <w:rPr>
          <w:lang w:val="sr-Cyrl-RS"/>
        </w:rPr>
        <w:t>Контакт телефони Болнице</w:t>
      </w:r>
      <w:r>
        <w:rPr>
          <w:lang w:val="sr-Cyrl-RS"/>
        </w:rPr>
        <w:t>:</w:t>
      </w:r>
    </w:p>
    <w:p w:rsidR="00667AAA" w:rsidRPr="00DA1F21" w:rsidRDefault="00DA1F21" w:rsidP="00DA1F21">
      <w:pPr>
        <w:numPr>
          <w:ilvl w:val="0"/>
          <w:numId w:val="5"/>
        </w:numPr>
        <w:ind w:left="1418" w:right="-322" w:hanging="284"/>
      </w:pPr>
      <w:r>
        <w:rPr>
          <w:lang w:val="sr-Cyrl-RS"/>
        </w:rPr>
        <w:t>0</w:t>
      </w:r>
      <w:r w:rsidR="009B7A78" w:rsidRPr="00DA1F21">
        <w:t>55-415-555</w:t>
      </w:r>
      <w:r w:rsidR="005A7866">
        <w:t>,</w:t>
      </w:r>
    </w:p>
    <w:p w:rsidR="009B7A78" w:rsidRPr="00DA1F21" w:rsidRDefault="00DA1F21" w:rsidP="00DA1F21">
      <w:pPr>
        <w:numPr>
          <w:ilvl w:val="4"/>
          <w:numId w:val="6"/>
        </w:numPr>
        <w:ind w:left="1418" w:right="-322" w:hanging="284"/>
      </w:pPr>
      <w:r>
        <w:t>055-415-556 локал</w:t>
      </w:r>
      <w:r w:rsidR="009B7A78" w:rsidRPr="00DA1F21">
        <w:t xml:space="preserve"> 10</w:t>
      </w:r>
      <w:r w:rsidR="00ED26A7">
        <w:rPr>
          <w:lang w:val="sr-Cyrl-BA"/>
        </w:rPr>
        <w:t>18 или 2304</w:t>
      </w:r>
      <w:r w:rsidR="00283C73">
        <w:rPr>
          <w:lang w:val="sr-Cyrl-BA"/>
        </w:rPr>
        <w:t>.</w:t>
      </w:r>
    </w:p>
    <w:p w:rsidR="00667AAA" w:rsidRPr="00DA1F21" w:rsidRDefault="00667AAA" w:rsidP="00ED26A7">
      <w:pPr>
        <w:ind w:left="1418" w:right="-322"/>
      </w:pPr>
      <w:r w:rsidRPr="00DA1F21">
        <w:t xml:space="preserve"> </w:t>
      </w:r>
    </w:p>
    <w:sectPr w:rsidR="00667AAA" w:rsidRPr="00DA1F21" w:rsidSect="00D952F7">
      <w:headerReference w:type="default" r:id="rId8"/>
      <w:foot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CC1" w:rsidRDefault="00FE5CC1" w:rsidP="00DE621B">
      <w:r>
        <w:separator/>
      </w:r>
    </w:p>
  </w:endnote>
  <w:endnote w:type="continuationSeparator" w:id="0">
    <w:p w:rsidR="00FE5CC1" w:rsidRDefault="00FE5CC1" w:rsidP="00DE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2E4" w:rsidRPr="00DE621B" w:rsidRDefault="00AB12E4" w:rsidP="00DE621B">
    <w:pPr>
      <w:tabs>
        <w:tab w:val="center" w:pos="4320"/>
        <w:tab w:val="right" w:pos="8640"/>
      </w:tabs>
      <w:jc w:val="center"/>
      <w:rPr>
        <w:rFonts w:ascii="Arial" w:hAnsi="Arial"/>
        <w:lang w:val="en-US" w:eastAsia="en-US"/>
      </w:rPr>
    </w:pPr>
    <w:r w:rsidRPr="00DE621B">
      <w:rPr>
        <w:lang w:val="sr-Cyrl-RS" w:eastAsia="en-US"/>
      </w:rPr>
      <w:t xml:space="preserve">Страна </w:t>
    </w:r>
    <w:r w:rsidRPr="00DE621B">
      <w:rPr>
        <w:lang w:val="en-US" w:eastAsia="en-US"/>
      </w:rPr>
      <w:fldChar w:fldCharType="begin"/>
    </w:r>
    <w:r w:rsidRPr="00DE621B">
      <w:rPr>
        <w:lang w:val="en-US" w:eastAsia="en-US"/>
      </w:rPr>
      <w:instrText xml:space="preserve"> PAGE </w:instrText>
    </w:r>
    <w:r w:rsidRPr="00DE621B">
      <w:rPr>
        <w:lang w:val="en-US" w:eastAsia="en-US"/>
      </w:rPr>
      <w:fldChar w:fldCharType="separate"/>
    </w:r>
    <w:r w:rsidR="00575F00">
      <w:rPr>
        <w:noProof/>
        <w:lang w:val="en-US" w:eastAsia="en-US"/>
      </w:rPr>
      <w:t>1</w:t>
    </w:r>
    <w:r w:rsidRPr="00DE621B">
      <w:rPr>
        <w:lang w:val="en-US" w:eastAsia="en-US"/>
      </w:rPr>
      <w:fldChar w:fldCharType="end"/>
    </w:r>
    <w:r w:rsidRPr="00DE621B">
      <w:rPr>
        <w:lang w:val="sr-Cyrl-RS" w:eastAsia="en-US"/>
      </w:rPr>
      <w:t xml:space="preserve"> од </w:t>
    </w:r>
    <w:r w:rsidRPr="00DE621B">
      <w:rPr>
        <w:lang w:val="en-US" w:eastAsia="en-US"/>
      </w:rPr>
      <w:fldChar w:fldCharType="begin"/>
    </w:r>
    <w:r w:rsidRPr="00DE621B">
      <w:rPr>
        <w:lang w:val="en-US" w:eastAsia="en-US"/>
      </w:rPr>
      <w:instrText xml:space="preserve"> NUMPAGES </w:instrText>
    </w:r>
    <w:r w:rsidRPr="00DE621B">
      <w:rPr>
        <w:lang w:val="en-US" w:eastAsia="en-US"/>
      </w:rPr>
      <w:fldChar w:fldCharType="separate"/>
    </w:r>
    <w:r w:rsidR="00575F00">
      <w:rPr>
        <w:noProof/>
        <w:lang w:val="en-US" w:eastAsia="en-US"/>
      </w:rPr>
      <w:t>1</w:t>
    </w:r>
    <w:r w:rsidRPr="00DE621B">
      <w:rPr>
        <w:lang w:val="en-US" w:eastAsia="en-US"/>
      </w:rPr>
      <w:fldChar w:fldCharType="end"/>
    </w:r>
  </w:p>
  <w:p w:rsidR="00AB12E4" w:rsidRDefault="00AB12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CC1" w:rsidRDefault="00FE5CC1" w:rsidP="00DE621B">
      <w:r>
        <w:separator/>
      </w:r>
    </w:p>
  </w:footnote>
  <w:footnote w:type="continuationSeparator" w:id="0">
    <w:p w:rsidR="00FE5CC1" w:rsidRDefault="00FE5CC1" w:rsidP="00DE6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94"/>
      <w:gridCol w:w="5376"/>
      <w:gridCol w:w="2038"/>
    </w:tblGrid>
    <w:tr w:rsidR="00AB12E4" w:rsidTr="00F208EE">
      <w:tc>
        <w:tcPr>
          <w:tcW w:w="2194" w:type="dxa"/>
          <w:shd w:val="clear" w:color="auto" w:fill="auto"/>
        </w:tcPr>
        <w:p w:rsidR="00AB12E4" w:rsidRDefault="00292087" w:rsidP="0033590F">
          <w:pPr>
            <w:pStyle w:val="Header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>
                <wp:extent cx="541020" cy="434340"/>
                <wp:effectExtent l="0" t="0" r="0" b="3810"/>
                <wp:docPr id="1" name="Picture 1" descr="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6" w:type="dxa"/>
          <w:shd w:val="clear" w:color="auto" w:fill="auto"/>
        </w:tcPr>
        <w:p w:rsidR="003F1800" w:rsidRDefault="003F1800" w:rsidP="00F83D2D">
          <w:pPr>
            <w:pStyle w:val="Header"/>
            <w:jc w:val="center"/>
            <w:rPr>
              <w:b/>
              <w:i/>
              <w:lang w:val="sr-Cyrl-RS"/>
            </w:rPr>
          </w:pPr>
        </w:p>
        <w:p w:rsidR="00AB12E4" w:rsidRPr="0033590F" w:rsidRDefault="00AB12E4" w:rsidP="00F83D2D">
          <w:pPr>
            <w:pStyle w:val="Header"/>
            <w:jc w:val="center"/>
            <w:rPr>
              <w:b/>
              <w:i/>
              <w:lang w:val="sr-Cyrl-RS"/>
            </w:rPr>
          </w:pPr>
          <w:r w:rsidRPr="0033590F">
            <w:rPr>
              <w:b/>
              <w:i/>
              <w:lang w:val="sr-Cyrl-RS"/>
            </w:rPr>
            <w:t>Упутство за пријем на оперативни захват</w:t>
          </w:r>
          <w:r w:rsidR="00F83D2D">
            <w:rPr>
              <w:b/>
              <w:i/>
              <w:lang w:val="sr-Cyrl-RS"/>
            </w:rPr>
            <w:t xml:space="preserve"> </w:t>
          </w:r>
        </w:p>
      </w:tc>
      <w:tc>
        <w:tcPr>
          <w:tcW w:w="2038" w:type="dxa"/>
          <w:shd w:val="clear" w:color="auto" w:fill="auto"/>
        </w:tcPr>
        <w:p w:rsidR="00F208EE" w:rsidRDefault="00F208EE" w:rsidP="00F208EE">
          <w:pPr>
            <w:pStyle w:val="Header"/>
            <w:tabs>
              <w:tab w:val="left" w:pos="480"/>
              <w:tab w:val="center" w:pos="937"/>
            </w:tabs>
            <w:jc w:val="center"/>
            <w:rPr>
              <w:b/>
              <w:lang w:val="sr-Cyrl-RS"/>
            </w:rPr>
          </w:pPr>
        </w:p>
        <w:p w:rsidR="00AB12E4" w:rsidRPr="00E376B6" w:rsidRDefault="00F83D2D" w:rsidP="00F208EE">
          <w:pPr>
            <w:pStyle w:val="Header"/>
            <w:tabs>
              <w:tab w:val="left" w:pos="480"/>
              <w:tab w:val="center" w:pos="937"/>
            </w:tabs>
            <w:jc w:val="center"/>
            <w:rPr>
              <w:b/>
              <w:lang w:val="en-GB"/>
            </w:rPr>
          </w:pPr>
          <w:r>
            <w:rPr>
              <w:b/>
              <w:lang w:val="sr-Cyrl-RS"/>
            </w:rPr>
            <w:t>ОБ-10-</w:t>
          </w:r>
          <w:r w:rsidR="00D952F7">
            <w:rPr>
              <w:b/>
              <w:lang w:val="sr-Cyrl-RS"/>
            </w:rPr>
            <w:t>420</w:t>
          </w:r>
        </w:p>
      </w:tc>
    </w:tr>
  </w:tbl>
  <w:p w:rsidR="00AB12E4" w:rsidRDefault="00AB12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C28EA"/>
    <w:multiLevelType w:val="hybridMultilevel"/>
    <w:tmpl w:val="C00E4B42"/>
    <w:lvl w:ilvl="0" w:tplc="34FAB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81880"/>
    <w:multiLevelType w:val="hybridMultilevel"/>
    <w:tmpl w:val="3D928506"/>
    <w:lvl w:ilvl="0" w:tplc="34FAB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829AA"/>
    <w:multiLevelType w:val="hybridMultilevel"/>
    <w:tmpl w:val="19A4FAB6"/>
    <w:lvl w:ilvl="0" w:tplc="34FAB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16645"/>
    <w:multiLevelType w:val="hybridMultilevel"/>
    <w:tmpl w:val="4678DE60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56C31"/>
    <w:multiLevelType w:val="hybridMultilevel"/>
    <w:tmpl w:val="D984269E"/>
    <w:lvl w:ilvl="0" w:tplc="34FAB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C5AA7"/>
    <w:multiLevelType w:val="hybridMultilevel"/>
    <w:tmpl w:val="EDC417A8"/>
    <w:lvl w:ilvl="0" w:tplc="34FAB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AB41C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E7"/>
    <w:rsid w:val="00075724"/>
    <w:rsid w:val="000909F3"/>
    <w:rsid w:val="000F323F"/>
    <w:rsid w:val="000F5D3A"/>
    <w:rsid w:val="00101009"/>
    <w:rsid w:val="0014369D"/>
    <w:rsid w:val="0021795A"/>
    <w:rsid w:val="0021796D"/>
    <w:rsid w:val="00233CDD"/>
    <w:rsid w:val="002376A3"/>
    <w:rsid w:val="00283C73"/>
    <w:rsid w:val="00292087"/>
    <w:rsid w:val="002C4697"/>
    <w:rsid w:val="00330BDA"/>
    <w:rsid w:val="0033590F"/>
    <w:rsid w:val="00351F92"/>
    <w:rsid w:val="003810BF"/>
    <w:rsid w:val="003C5FB8"/>
    <w:rsid w:val="003F1800"/>
    <w:rsid w:val="00414C95"/>
    <w:rsid w:val="0048078D"/>
    <w:rsid w:val="004967B9"/>
    <w:rsid w:val="0053216D"/>
    <w:rsid w:val="00575F00"/>
    <w:rsid w:val="00596E54"/>
    <w:rsid w:val="005A7866"/>
    <w:rsid w:val="005C500F"/>
    <w:rsid w:val="00600885"/>
    <w:rsid w:val="00622082"/>
    <w:rsid w:val="00654500"/>
    <w:rsid w:val="006573A0"/>
    <w:rsid w:val="00667AAA"/>
    <w:rsid w:val="006D0361"/>
    <w:rsid w:val="00733411"/>
    <w:rsid w:val="00747BC7"/>
    <w:rsid w:val="00793978"/>
    <w:rsid w:val="007B2A18"/>
    <w:rsid w:val="00833FA5"/>
    <w:rsid w:val="008447E7"/>
    <w:rsid w:val="00867589"/>
    <w:rsid w:val="00974623"/>
    <w:rsid w:val="009B7A78"/>
    <w:rsid w:val="00AB12E4"/>
    <w:rsid w:val="00AD1AAB"/>
    <w:rsid w:val="00B315FD"/>
    <w:rsid w:val="00B60722"/>
    <w:rsid w:val="00B972BA"/>
    <w:rsid w:val="00BB53BE"/>
    <w:rsid w:val="00BD5346"/>
    <w:rsid w:val="00C214B5"/>
    <w:rsid w:val="00C513C0"/>
    <w:rsid w:val="00C74C2E"/>
    <w:rsid w:val="00CA4FA8"/>
    <w:rsid w:val="00CB173E"/>
    <w:rsid w:val="00D439ED"/>
    <w:rsid w:val="00D81FD7"/>
    <w:rsid w:val="00D952F7"/>
    <w:rsid w:val="00DA1F21"/>
    <w:rsid w:val="00DB0FEC"/>
    <w:rsid w:val="00DC7E37"/>
    <w:rsid w:val="00DE621B"/>
    <w:rsid w:val="00DF3F3C"/>
    <w:rsid w:val="00E376B6"/>
    <w:rsid w:val="00E8588A"/>
    <w:rsid w:val="00E9309E"/>
    <w:rsid w:val="00EB3535"/>
    <w:rsid w:val="00ED26A7"/>
    <w:rsid w:val="00F208EE"/>
    <w:rsid w:val="00F23783"/>
    <w:rsid w:val="00F466A8"/>
    <w:rsid w:val="00F65C39"/>
    <w:rsid w:val="00F65ECB"/>
    <w:rsid w:val="00F83D2D"/>
    <w:rsid w:val="00F8446F"/>
    <w:rsid w:val="00F976D0"/>
    <w:rsid w:val="00FE5CC1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D175FD-FB89-4444-B996-6D91DC3F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67A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E621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E621B"/>
    <w:rPr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DE62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E621B"/>
    <w:rPr>
      <w:sz w:val="24"/>
      <w:szCs w:val="24"/>
      <w:lang w:val="sr-Latn-CS" w:eastAsia="sr-Latn-CS"/>
    </w:rPr>
  </w:style>
  <w:style w:type="table" w:styleId="TableGrid">
    <w:name w:val="Table Grid"/>
    <w:basedOn w:val="TableNormal"/>
    <w:rsid w:val="00DE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D658D-8BCA-4C4B-BFD3-5466ECF1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Opšta bolnica „Sveti Vračevi“</vt:lpstr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Opšta bolnica „Sveti Vračevi“</dc:title>
  <dc:subject/>
  <dc:creator>User</dc:creator>
  <cp:keywords/>
  <cp:lastModifiedBy>x</cp:lastModifiedBy>
  <cp:revision>2</cp:revision>
  <cp:lastPrinted>2023-03-13T14:21:00Z</cp:lastPrinted>
  <dcterms:created xsi:type="dcterms:W3CDTF">2024-07-04T11:14:00Z</dcterms:created>
  <dcterms:modified xsi:type="dcterms:W3CDTF">2024-07-04T11:14:00Z</dcterms:modified>
</cp:coreProperties>
</file>